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63266B" w14:paraId="4767F373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4FD67" w14:textId="77777777" w:rsidR="009839BA" w:rsidRPr="0063266B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63266B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1A292032" wp14:editId="36C4D097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A1E8D" w14:textId="77777777" w:rsidR="00B21F34" w:rsidRPr="0063266B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63266B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63266B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63266B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3812E1A9" w14:textId="77777777" w:rsidR="009839BA" w:rsidRPr="0063266B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63266B" w14:paraId="027E040C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9F3618F" w14:textId="77777777" w:rsidR="009839BA" w:rsidRPr="0063266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2A28A" w14:textId="77777777" w:rsidR="009839BA" w:rsidRPr="0063266B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F5237B6" w14:textId="77777777" w:rsidR="009839BA" w:rsidRPr="0063266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02811" w14:textId="77777777" w:rsidR="009839BA" w:rsidRPr="0063266B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63266B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63266B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63266B" w14:paraId="5BF6E901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76DFB2E" w14:textId="77777777" w:rsidR="009839BA" w:rsidRPr="0063266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9DDBF" w14:textId="77777777" w:rsidR="009839BA" w:rsidRPr="0063266B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3266B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9CC9E2F" w14:textId="77777777" w:rsidR="009839BA" w:rsidRPr="0063266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D5AF3" w14:textId="77777777" w:rsidR="009839BA" w:rsidRPr="0063266B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63266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63266B" w14:paraId="46381A27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5A534" w14:textId="77777777" w:rsidR="009839BA" w:rsidRPr="0063266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F8D90" w14:textId="1DCEE557" w:rsidR="009839BA" w:rsidRPr="0063266B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 w:rsidRPr="0063266B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202</w:t>
            </w:r>
            <w:r w:rsidR="00C014DA" w:rsidRPr="0063266B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4</w:t>
            </w:r>
            <w:r w:rsidRPr="0063266B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년 </w:t>
            </w:r>
            <w:r w:rsidR="00746665" w:rsidRPr="0063266B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9</w:t>
            </w:r>
            <w:r w:rsidRPr="0063266B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월 </w:t>
            </w:r>
            <w:r w:rsidR="00746665" w:rsidRPr="0063266B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23</w:t>
            </w:r>
            <w:r w:rsidR="001F3308" w:rsidRPr="0063266B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일</w:t>
            </w:r>
            <w:r w:rsidR="001F3308" w:rsidRPr="0063266B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(</w:t>
            </w:r>
            <w:r w:rsidR="00746665" w:rsidRPr="0063266B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월</w:t>
            </w:r>
            <w:r w:rsidR="001F3308" w:rsidRPr="0063266B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)</w:t>
            </w:r>
            <w:r w:rsidR="00C014DA" w:rsidRPr="0063266B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 xml:space="preserve"> </w:t>
            </w:r>
            <w:r w:rsidRPr="0063266B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3D6A6B4" w14:textId="77777777" w:rsidR="009839BA" w:rsidRPr="0063266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6159E" w14:textId="165F82D5" w:rsidR="009839BA" w:rsidRPr="0063266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</w:t>
            </w:r>
            <w:r w:rsidR="006D271D" w:rsidRPr="0063266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B5F21" w:rsidRPr="0063266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9839BA" w:rsidRPr="0063266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C06BC61" w14:textId="77777777" w:rsidR="008B73FB" w:rsidRPr="0063266B" w:rsidRDefault="008B73FB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8922"/>
        <w:gridCol w:w="400"/>
      </w:tblGrid>
      <w:tr w:rsidR="00B21F34" w:rsidRPr="0063266B" w14:paraId="4BC0B95E" w14:textId="77777777" w:rsidTr="002D6B53">
        <w:trPr>
          <w:trHeight w:val="1246"/>
        </w:trPr>
        <w:tc>
          <w:tcPr>
            <w:tcW w:w="30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E6A53" w14:textId="77777777" w:rsidR="00B21F34" w:rsidRPr="0063266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63266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92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8D289" w14:textId="372DABE0" w:rsidR="00C573BA" w:rsidRPr="0063266B" w:rsidRDefault="00C573BA" w:rsidP="00614C4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여가활동 만족</w:t>
            </w:r>
            <w:r w:rsidR="00CA00CA"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도</w:t>
            </w:r>
            <w:r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63266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위 </w:t>
            </w:r>
            <w:r w:rsidR="002B6D45" w:rsidRPr="0063266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‘</w:t>
            </w:r>
            <w:proofErr w:type="spellStart"/>
            <w:r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운동∙스포츠</w:t>
            </w:r>
            <w:r w:rsidR="002B6D45"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하기</w:t>
            </w:r>
            <w:proofErr w:type="spellEnd"/>
            <w:r w:rsidR="002B6D45" w:rsidRPr="0063266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’ </w:t>
            </w:r>
            <w:r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그 중 </w:t>
            </w:r>
            <w:r w:rsidRPr="0063266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위는 </w:t>
            </w:r>
            <w:r w:rsidRPr="0063266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‘</w:t>
            </w:r>
            <w:proofErr w:type="spellStart"/>
            <w:r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요가∙필라테스</w:t>
            </w:r>
            <w:proofErr w:type="spellEnd"/>
            <w:r w:rsidRPr="0063266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’</w:t>
            </w:r>
          </w:p>
          <w:p w14:paraId="0C626A00" w14:textId="04045A7E" w:rsidR="00B21F34" w:rsidRPr="0063266B" w:rsidRDefault="00B21F34" w:rsidP="00614C4B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22"/>
              </w:rPr>
            </w:pPr>
            <w:r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</w:t>
            </w:r>
            <w:bookmarkStart w:id="0" w:name="_GoBack"/>
            <w:bookmarkEnd w:id="0"/>
            <w:r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머인사이트</w:t>
            </w:r>
            <w:r w:rsidR="00A77EF0"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46665" w:rsidRPr="0063266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‘23</w:t>
            </w:r>
            <w:r w:rsidR="00746665"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년 하반기</w:t>
            </w:r>
            <w:r w:rsidR="00746665" w:rsidRPr="0063266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~</w:t>
            </w:r>
            <w:r w:rsidR="00A77EF0" w:rsidRPr="0063266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‘2</w:t>
            </w:r>
            <w:r w:rsidR="00917107" w:rsidRPr="0063266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4</w:t>
            </w:r>
            <w:r w:rsidR="00A77EF0"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년</w:t>
            </w:r>
            <w:r w:rsidR="00746665"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상반기</w:t>
            </w:r>
            <w:r w:rsidR="00917107"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77EF0"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여가</w:t>
            </w:r>
            <w:r w:rsidR="00917107"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문화 실태 조사</w:t>
            </w:r>
          </w:p>
        </w:tc>
        <w:tc>
          <w:tcPr>
            <w:tcW w:w="400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948F5" w14:textId="77777777" w:rsidR="00B21F34" w:rsidRPr="0063266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63266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590E52" w:rsidRPr="0063266B" w14:paraId="5FC42179" w14:textId="77777777" w:rsidTr="002D6B53">
        <w:trPr>
          <w:trHeight w:val="341"/>
        </w:trPr>
        <w:tc>
          <w:tcPr>
            <w:tcW w:w="30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6AEBA" w14:textId="77777777" w:rsidR="00590E52" w:rsidRPr="0063266B" w:rsidRDefault="00590E5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92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24EC6" w14:textId="5912CB89" w:rsidR="008915E0" w:rsidRPr="0063266B" w:rsidRDefault="00C573BA" w:rsidP="008915E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63266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proofErr w:type="spellStart"/>
            <w:r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운동</w:t>
            </w:r>
            <w:r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∙스포츠직접하기</w:t>
            </w:r>
            <w:proofErr w:type="spellEnd"/>
            <w:r w:rsidRPr="0063266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’ </w:t>
            </w:r>
            <w:r w:rsidR="00746665"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부문이 톱1</w:t>
            </w:r>
            <w:r w:rsidR="00746665" w:rsidRPr="0063266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0 </w:t>
            </w:r>
            <w:r w:rsidR="00746665"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중 </w:t>
            </w:r>
            <w:r w:rsidR="00746665" w:rsidRPr="0063266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7</w:t>
            </w:r>
            <w:r w:rsidR="00746665"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개로 </w:t>
            </w:r>
            <w:r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압도적</w:t>
            </w:r>
          </w:p>
          <w:p w14:paraId="0C01C9E5" w14:textId="75BCEB2A" w:rsidR="002D6B53" w:rsidRPr="0063266B" w:rsidRDefault="00C573BA" w:rsidP="008915E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세부 활동별로는 </w:t>
            </w:r>
            <w:r w:rsidRPr="0063266B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요가∙</w:t>
            </w:r>
            <w:proofErr w:type="spellStart"/>
            <w:r w:rsidRPr="0063266B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필라테스</w:t>
            </w:r>
            <w:proofErr w:type="spellEnd"/>
            <w:r w:rsidRPr="0063266B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,</w:t>
            </w:r>
            <w:r w:rsidRPr="0063266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63266B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수영, 라켓스포츠</w:t>
            </w:r>
            <w:r w:rsidRPr="0063266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 순</w:t>
            </w:r>
          </w:p>
          <w:p w14:paraId="3BAB156E" w14:textId="0D98C24B" w:rsidR="002D6B53" w:rsidRPr="0063266B" w:rsidRDefault="00C573BA" w:rsidP="002D6B5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proofErr w:type="spellStart"/>
            <w:r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경험률</w:t>
            </w:r>
            <w:proofErr w:type="spellEnd"/>
            <w:r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38793D" w:rsidRPr="0063266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="0038793D"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위 </w:t>
            </w:r>
            <w:r w:rsidRPr="0063266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오락</w:t>
            </w:r>
            <w:r w:rsidRPr="0063266B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∙</w:t>
            </w:r>
            <w:r w:rsidRPr="0063266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휴식</w:t>
            </w:r>
            <w:r w:rsidRPr="0063266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38793D"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과 </w:t>
            </w:r>
            <w:r w:rsidR="0038793D" w:rsidRPr="0063266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38793D"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스포츠관람</w:t>
            </w:r>
            <w:r w:rsidR="0038793D" w:rsidRPr="0063266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만족</w:t>
            </w:r>
            <w:r w:rsidR="00CA00CA"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도는</w:t>
            </w:r>
            <w:r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최하위</w:t>
            </w:r>
          </w:p>
          <w:p w14:paraId="7399F793" w14:textId="1328BD86" w:rsidR="00F224EB" w:rsidRPr="0063266B" w:rsidRDefault="00C573BA" w:rsidP="00746665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참여</w:t>
            </w:r>
            <w:r w:rsidR="0055255B" w:rsidRPr="0063266B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∙</w:t>
            </w:r>
            <w:r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이동성</w:t>
            </w:r>
            <w:r w:rsidR="0055255B" w:rsidRPr="0063266B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∙</w:t>
            </w:r>
            <w:r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관계교류 동반한 신체적 활동</w:t>
            </w:r>
            <w:r w:rsidR="0055255B" w:rsidRPr="0063266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55255B"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만족</w:t>
            </w:r>
            <w:r w:rsidR="00CA00CA"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도</w:t>
            </w:r>
            <w:r w:rsidR="0055255B" w:rsidRPr="0063266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높아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BB2B8" w14:textId="77777777" w:rsidR="00590E52" w:rsidRPr="0063266B" w:rsidRDefault="00590E5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41481C51" w14:textId="77777777" w:rsidR="009E72D2" w:rsidRPr="0063266B" w:rsidRDefault="009E72D2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 w:val="16"/>
          <w:szCs w:val="1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249"/>
      </w:tblGrid>
      <w:tr w:rsidR="00E30EE3" w:rsidRPr="0063266B" w14:paraId="7CCE5314" w14:textId="77777777" w:rsidTr="000C067B">
        <w:trPr>
          <w:jc w:val="center"/>
        </w:trPr>
        <w:tc>
          <w:tcPr>
            <w:tcW w:w="5249" w:type="dxa"/>
          </w:tcPr>
          <w:p w14:paraId="05CD1D69" w14:textId="77777777" w:rsidR="00E30EE3" w:rsidRPr="0063266B" w:rsidRDefault="00E30EE3" w:rsidP="000C067B">
            <w:pPr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63266B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&lt;한국인의 여가 실태&gt;</w:t>
            </w:r>
          </w:p>
          <w:p w14:paraId="28EE01FD" w14:textId="2663ADE4" w:rsidR="00E30EE3" w:rsidRPr="0063266B" w:rsidRDefault="00F56EF6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hyperlink r:id="rId9" w:history="1">
              <w:r w:rsidR="00E30EE3" w:rsidRPr="0063266B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여가시간</w:t>
              </w:r>
            </w:hyperlink>
          </w:p>
          <w:p w14:paraId="4DCF0D44" w14:textId="5535437C" w:rsidR="00E30EE3" w:rsidRPr="0063266B" w:rsidRDefault="00F56EF6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hyperlink r:id="rId10" w:history="1">
              <w:r w:rsidR="00E30EE3" w:rsidRPr="0063266B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 xml:space="preserve">여가시간 </w:t>
              </w:r>
              <w:r w:rsidR="0035661A" w:rsidRPr="0063266B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충분</w:t>
              </w:r>
              <w:r w:rsidR="00E30EE3" w:rsidRPr="0063266B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도</w:t>
              </w:r>
            </w:hyperlink>
          </w:p>
          <w:p w14:paraId="1B3CD90D" w14:textId="420C1DEA" w:rsidR="00E30EE3" w:rsidRPr="0063266B" w:rsidRDefault="00F56EF6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hyperlink r:id="rId11" w:history="1">
              <w:r w:rsidR="00E30EE3" w:rsidRPr="0063266B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여가생활 만족</w:t>
              </w:r>
              <w:r w:rsidR="00CC4F51" w:rsidRPr="0063266B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도</w:t>
              </w:r>
            </w:hyperlink>
          </w:p>
          <w:p w14:paraId="085F780E" w14:textId="1411717D" w:rsidR="00E30EE3" w:rsidRPr="0063266B" w:rsidRDefault="00F56EF6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hyperlink r:id="rId12" w:history="1">
              <w:r w:rsidR="00E30EE3" w:rsidRPr="0063266B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경험한 여가활동</w:t>
              </w:r>
            </w:hyperlink>
          </w:p>
          <w:p w14:paraId="518D6AA1" w14:textId="423D1CD0" w:rsidR="00E30EE3" w:rsidRPr="0063266B" w:rsidRDefault="00E30EE3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63266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여가활동</w:t>
            </w:r>
            <w:r w:rsidR="00AE06D4" w:rsidRPr="0063266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만족도</w:t>
            </w:r>
          </w:p>
          <w:p w14:paraId="39408F82" w14:textId="77777777" w:rsidR="00E30EE3" w:rsidRPr="0063266B" w:rsidRDefault="00E30EE3" w:rsidP="000C067B">
            <w:pPr>
              <w:ind w:leftChars="400" w:left="800"/>
              <w:jc w:val="left"/>
              <w:textAlignment w:val="baseline"/>
              <w:rPr>
                <w:rFonts w:ascii="Arial" w:eastAsia="굴림" w:hAnsi="굴림" w:cs="굴림"/>
                <w:b/>
                <w:color w:val="C75252"/>
                <w:kern w:val="0"/>
                <w:szCs w:val="20"/>
              </w:rPr>
            </w:pPr>
          </w:p>
        </w:tc>
      </w:tr>
    </w:tbl>
    <w:p w14:paraId="27A6D715" w14:textId="0673144A" w:rsidR="00F4265F" w:rsidRPr="0063266B" w:rsidRDefault="00F4265F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 w:val="10"/>
          <w:szCs w:val="10"/>
        </w:rPr>
      </w:pPr>
    </w:p>
    <w:p w14:paraId="66FBA17E" w14:textId="52ECC1BD" w:rsidR="00D160D4" w:rsidRPr="0063266B" w:rsidRDefault="00FA1BFC" w:rsidP="00D160D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A7FFE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요가∙</w:t>
      </w:r>
      <w:proofErr w:type="spellStart"/>
      <w:r w:rsidR="003A7FFE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필라테스</w:t>
      </w:r>
      <w:proofErr w:type="spellEnd"/>
      <w:r w:rsidR="003A7FFE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</w:t>
      </w:r>
      <w:r w:rsidR="003A7FFE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A7FFE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수영, 라켓스포츠</w:t>
      </w:r>
      <w:r w:rsidR="003A7FFE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경험자</w:t>
      </w:r>
      <w:r w:rsidR="00D160D4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의 만족도가 높은 </w:t>
      </w:r>
      <w:r w:rsidR="002674A2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2674A2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 </w:t>
      </w:r>
      <w:r w:rsidR="00D160D4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여가활동</w:t>
      </w:r>
      <w:r w:rsidR="003A7FFE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꼽혔</w:t>
      </w:r>
      <w:r w:rsidR="00D160D4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3A7FFE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이들이 속한 </w:t>
      </w:r>
      <w:r w:rsidR="002B5F21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D160D4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운동∙스포츠직접하기</w:t>
      </w:r>
      <w:r w:rsidR="002B5F21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D160D4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부문</w:t>
      </w:r>
      <w:r w:rsidR="002674A2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D160D4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674A2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톱3</w:t>
      </w:r>
      <w:r w:rsidR="003A7FFE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포함해</w:t>
      </w:r>
      <w:r w:rsidR="002674A2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A7FFE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만족도 </w:t>
      </w:r>
      <w:r w:rsidR="00D160D4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상위 10개 항목 중 7개</w:t>
      </w:r>
      <w:r w:rsidR="002674A2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2674A2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616A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상위 </w:t>
      </w:r>
      <w:r w:rsidR="002674A2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</w:t>
      </w:r>
      <w:r w:rsidR="002674A2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항목 중</w:t>
      </w:r>
      <w:r w:rsidR="0099358D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에는</w:t>
      </w:r>
      <w:r w:rsidR="002674A2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674A2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12</w:t>
      </w:r>
      <w:r w:rsidR="002674A2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개를 </w:t>
      </w:r>
      <w:r w:rsidR="00D160D4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차지</w:t>
      </w:r>
      <w:r w:rsidR="0099358D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 다른 부문을 압도했</w:t>
      </w:r>
      <w:r w:rsidR="00D160D4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43B0203B" w14:textId="06AC9E4A" w:rsidR="008915E0" w:rsidRPr="0063266B" w:rsidRDefault="00CD2B46" w:rsidP="0099358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99358D"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여행·여가</w:t>
      </w:r>
      <w:proofErr w:type="spellEnd"/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2021년 10월 시작한 ‘여가·문화·체육 주례조사(19세 이상 성인 매주 500명, 연간 2만</w:t>
      </w:r>
      <w:r w:rsidR="0088387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6000명 이상 대상)’에서 우리 국민의 여가활동 만족도를 </w:t>
      </w:r>
      <w:r w:rsidR="002B6D45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8</w:t>
      </w:r>
      <w:r w:rsidR="002B6D45"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개 부</w:t>
      </w:r>
      <w:r w:rsidR="00F82647"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문,</w:t>
      </w:r>
      <w:r w:rsidR="002B6D45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85</w:t>
      </w:r>
      <w:r w:rsidR="002B6D45"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개 세분</w:t>
      </w:r>
      <w:r w:rsidR="00F82647"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활동별로 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분석했다. </w:t>
      </w:r>
      <w:proofErr w:type="spellStart"/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만족률은</w:t>
      </w:r>
      <w:proofErr w:type="spellEnd"/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2B5F21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최근 3개월 내에 해본 적이 있는 여가활동에 대해 얼마나 만족하십니까?</w:t>
      </w:r>
      <w:r w:rsidR="002B5F21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라는 문항에 </w:t>
      </w:r>
      <w:r w:rsidR="002B5F21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만족한다+매우 만족한다</w:t>
      </w:r>
      <w:r w:rsidR="002B5F21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응답 비율이다. </w:t>
      </w:r>
      <w:r w:rsidR="00823A64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23년 7월부터 </w:t>
      </w:r>
      <w:r w:rsidR="00823A64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24년 6월까지 1년간</w:t>
      </w:r>
      <w:r w:rsidR="002B6D45"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약 </w:t>
      </w:r>
      <w:r w:rsidR="002B6D45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2B6D45"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만</w:t>
      </w:r>
      <w:r w:rsidR="0088387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2B6D45"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6천</w:t>
      </w:r>
      <w:r w:rsidR="0088387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2B6D45"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명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의 응답을 집계</w:t>
      </w:r>
      <w:r w:rsidR="002B6D45"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했다.</w:t>
      </w:r>
    </w:p>
    <w:p w14:paraId="23D0C55E" w14:textId="2A81769D" w:rsidR="00E20EB8" w:rsidRPr="0063266B" w:rsidRDefault="00E20EB8" w:rsidP="00AA52A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해당 데이터는 </w:t>
      </w:r>
      <w:proofErr w:type="spellStart"/>
      <w:r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한국지능정보사회진흥원</w:t>
      </w:r>
      <w:proofErr w:type="spellEnd"/>
      <w:r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(NIA)의 </w:t>
      </w:r>
      <w:proofErr w:type="spellStart"/>
      <w:r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빅데이터센터구축사업을</w:t>
      </w:r>
      <w:proofErr w:type="spellEnd"/>
      <w:r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문화빅데이터플랫폼</w:t>
      </w:r>
      <w:proofErr w:type="spellEnd"/>
      <w:r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마켓C </w:t>
      </w:r>
      <w:hyperlink r:id="rId13" w:tgtFrame="_blank" w:history="1">
        <w:r w:rsidRPr="0063266B">
          <w:rPr>
            <w:rStyle w:val="a4"/>
            <w:szCs w:val="20"/>
          </w:rPr>
          <w:t>www.bigdata-culture.k</w:t>
        </w:r>
        <w:r w:rsidRPr="0063266B">
          <w:rPr>
            <w:rStyle w:val="a4"/>
          </w:rPr>
          <w:t>r</w:t>
        </w:r>
      </w:hyperlink>
      <w:r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에서도 공개되고 있다.</w:t>
      </w:r>
    </w:p>
    <w:p w14:paraId="50BB81A3" w14:textId="68CF5E9D" w:rsidR="00BA07A2" w:rsidRPr="0063266B" w:rsidRDefault="00BA07A2" w:rsidP="00BA07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bookmarkStart w:id="1" w:name="_Hlk168847422"/>
      <w:r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lastRenderedPageBreak/>
        <w:t>■</w:t>
      </w:r>
      <w:r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075CB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활동</w:t>
      </w:r>
      <w:r w:rsidR="008915E0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별</w:t>
      </w:r>
      <w:proofErr w:type="spellEnd"/>
      <w:r w:rsidR="008915E0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proofErr w:type="gramStart"/>
      <w:r w:rsidR="00245557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만족도</w:t>
      </w:r>
      <w:r w:rsidR="00D3575B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400ED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:</w:t>
      </w:r>
      <w:proofErr w:type="gramEnd"/>
      <w:r w:rsidR="00400ED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400ED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상위 </w:t>
      </w:r>
      <w:r w:rsidR="00400ED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</w:t>
      </w:r>
      <w:r w:rsidR="00245557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0</w:t>
      </w:r>
      <w:r w:rsidR="00400ED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개 </w:t>
      </w:r>
      <w:r w:rsidR="008075CB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활동</w:t>
      </w:r>
      <w:r w:rsidR="007C37D7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400ED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중 </w:t>
      </w:r>
      <w:proofErr w:type="spellStart"/>
      <w:r w:rsidR="00245557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운동</w:t>
      </w:r>
      <w:r w:rsidR="00400ED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·</w:t>
      </w:r>
      <w:r w:rsidR="00245557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스포츠</w:t>
      </w:r>
      <w:proofErr w:type="spellEnd"/>
      <w:r w:rsidR="002B464F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부문이</w:t>
      </w:r>
      <w:r w:rsidR="00400ED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400ED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1</w:t>
      </w:r>
      <w:r w:rsidR="00245557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</w:t>
      </w:r>
      <w:r w:rsidR="00400ED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개</w:t>
      </w:r>
    </w:p>
    <w:p w14:paraId="0430483F" w14:textId="79502FB9" w:rsidR="00B110BE" w:rsidRPr="0063266B" w:rsidRDefault="00BA07A2" w:rsidP="00CD2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68894525"/>
      <w:bookmarkEnd w:id="1"/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2"/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9358D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여가활동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경험자의 만족도 1위 </w:t>
      </w:r>
      <w:r w:rsidR="0055255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활동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은 △요가∙</w:t>
      </w:r>
      <w:proofErr w:type="spellStart"/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필라테스</w:t>
      </w:r>
      <w:proofErr w:type="spellEnd"/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(7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6.6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%)였고</w:t>
      </w:r>
      <w:r w:rsidR="0099358D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△수영(76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.4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%) </w:t>
      </w:r>
      <w:r w:rsidR="006D271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br/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△라켓스포츠(7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4.9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 w:rsidR="00F82647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55255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미세한 차이로 </w:t>
      </w:r>
      <w:r w:rsidR="00F82647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뒤를 이었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99358D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</w:t>
      </w:r>
      <w:r w:rsidR="006D271D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그림</w:t>
      </w:r>
      <w:r w:rsidR="0099358D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이들 톱3 항목은 </w:t>
      </w:r>
      <w:r w:rsidR="00F82647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여가활동 유형별 분류에서 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모두 </w:t>
      </w:r>
      <w:r w:rsidR="006D271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운동∙스포츠직접하기</w:t>
      </w:r>
      <w:r w:rsidR="006D271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부문</w:t>
      </w:r>
      <w:r w:rsidR="00F82647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속하고</w:t>
      </w:r>
      <w:r w:rsidR="0099358D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경험자 4명 중 3명</w:t>
      </w:r>
      <w:r w:rsidR="0099358D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꼴의 높은 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</w:t>
      </w:r>
      <w:r w:rsidR="0099358D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도를 </w:t>
      </w:r>
      <w:r w:rsidR="00967E6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얻었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55255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공통점이 있다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이어 △해외여행(7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4.0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 △무도·격투기(7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3.7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 △등산(73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.4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 △댄스스포츠(72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.1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 △걷기·속보·조깅(7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1.1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 △반려동물 돌보기(7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0.9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 △캠핑·</w:t>
      </w:r>
      <w:proofErr w:type="spellStart"/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차박</w:t>
      </w:r>
      <w:proofErr w:type="spellEnd"/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(70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.0</w:t>
      </w:r>
      <w:r w:rsidR="0099358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 순으로 10위권을 형성했다.</w:t>
      </w:r>
    </w:p>
    <w:p w14:paraId="1443C5F8" w14:textId="0556FE23" w:rsidR="003A3982" w:rsidRPr="0063266B" w:rsidRDefault="003A3982" w:rsidP="00CD2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8"/>
          <w:szCs w:val="24"/>
        </w:rPr>
      </w:pPr>
    </w:p>
    <w:p w14:paraId="756027A1" w14:textId="36A26E96" w:rsidR="00C50EDA" w:rsidRPr="0063266B" w:rsidRDefault="00C50EDA" w:rsidP="00C50EDA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24"/>
        </w:rPr>
      </w:pPr>
      <w:r w:rsidRPr="0063266B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18"/>
          <w:szCs w:val="24"/>
        </w:rPr>
        <w:drawing>
          <wp:inline distT="0" distB="0" distL="0" distR="0" wp14:anchorId="10793F9F" wp14:editId="726AB02D">
            <wp:extent cx="4060800" cy="6214984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그림1_여가활동별 만족도 Top2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747" cy="62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7B45" w14:textId="0B611F56" w:rsidR="00B31A0E" w:rsidRPr="0063266B" w:rsidRDefault="003C768F" w:rsidP="008915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○ </w:t>
      </w:r>
      <w:r w:rsidR="0055255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이들 상위 </w:t>
      </w:r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55255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항목</w:t>
      </w:r>
      <w:r w:rsidR="0038793D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중</w:t>
      </w:r>
      <w:r w:rsidR="0055255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D271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운동·스포츠직접하기</w:t>
      </w:r>
      <w:r w:rsidR="006D271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8793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8793D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부문이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7개</w:t>
      </w:r>
      <w:r w:rsidR="00245557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차지했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고</w:t>
      </w:r>
      <w:r w:rsidR="00F82647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D271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관광·여행</w:t>
      </w:r>
      <w:r w:rsidR="006D271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F82647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82647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부문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2개(해외여행, 국내여행), </w:t>
      </w:r>
      <w:r w:rsidR="006D271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자기계발·자기관리</w:t>
      </w:r>
      <w:r w:rsidR="006D271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F82647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부문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1개(</w:t>
      </w:r>
      <w:proofErr w:type="spellStart"/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반려동물돌보기</w:t>
      </w:r>
      <w:proofErr w:type="spellEnd"/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)였다. 20위까지 확대 비교해도 ‘운동·스포츠직접하기’ 부문</w:t>
      </w:r>
      <w:r w:rsidR="00967E6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12개로 </w:t>
      </w:r>
      <w:r w:rsidR="00C832D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압도적 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다수</w:t>
      </w:r>
      <w:r w:rsidR="00C832D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‘관광·여행’, ‘사회교류’, ‘문화예술관람하기’ </w:t>
      </w:r>
      <w:r w:rsidR="00967E6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부문이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각각 2개였고, ‘자기계발·자기관리’와 ‘오락·휴식’ </w:t>
      </w:r>
      <w:r w:rsidR="00967E6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부문은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1개씩이었다. ‘문화예술직접하기’</w:t>
      </w:r>
      <w:r w:rsidR="0038793D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38793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38793D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스포츠관람하기</w:t>
      </w:r>
      <w:r w:rsidR="0038793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832D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부문의 활동은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하나도 </w:t>
      </w:r>
      <w:r w:rsidR="00F82647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포함되지 않았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24E0BDE8" w14:textId="77777777" w:rsidR="009E72D2" w:rsidRPr="0063266B" w:rsidRDefault="009E72D2" w:rsidP="00CD2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EFFE961" w14:textId="2CE5FCA0" w:rsidR="006D0A64" w:rsidRPr="0063266B" w:rsidRDefault="009E72D2" w:rsidP="00CD2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CA00C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="00CA00C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운동</w:t>
      </w:r>
      <w:r w:rsidR="00CA00C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∙</w:t>
      </w:r>
      <w:r w:rsidR="00CA00C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스포츠</w:t>
      </w:r>
      <w:r w:rsidR="00CA00C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="00CA00C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다음은 </w:t>
      </w:r>
      <w:r w:rsidR="00CA00C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="00CA00C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사회교류</w:t>
      </w:r>
      <w:r w:rsidR="00CA00C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’, ‘</w:t>
      </w:r>
      <w:r w:rsidR="00CA00C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관광</w:t>
      </w:r>
      <w:r w:rsidR="00CA00C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∙</w:t>
      </w:r>
      <w:r w:rsidR="00CA00C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여행</w:t>
      </w:r>
      <w:r w:rsidR="00CA00C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’ </w:t>
      </w:r>
      <w:r w:rsidR="00CA00C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순</w:t>
      </w:r>
    </w:p>
    <w:p w14:paraId="3D7BFB70" w14:textId="5FB5E095" w:rsidR="008075CB" w:rsidRPr="0063266B" w:rsidRDefault="009E72D2" w:rsidP="008915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8915E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부문별</w:t>
      </w:r>
      <w:r w:rsidR="00245557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만족도</w:t>
      </w:r>
      <w:r w:rsidR="00F82647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평균</w:t>
      </w:r>
      <w:r w:rsidR="00245557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에서도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D271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운동·스포츠직접하기(69.0%)</w:t>
      </w:r>
      <w:r w:rsidR="00BF638F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가 </w:t>
      </w:r>
      <w:r w:rsidR="008101C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큰 차이로</w:t>
      </w:r>
      <w:r w:rsidR="00C832D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832D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C832D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위였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967E65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[표</w:t>
      </w:r>
      <w:r w:rsidR="00967E65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이어 ‘사회교류(62.4%)</w:t>
      </w:r>
      <w:r w:rsidR="00BF638F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‘관광·여행(61.8%)</w:t>
      </w:r>
      <w:r w:rsidR="00BF638F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‘문화예술관람하기(60.3%)</w:t>
      </w:r>
      <w:r w:rsidR="00BF638F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‘문화예술직접하기(60.1%)</w:t>
      </w:r>
      <w:r w:rsidR="00BF638F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순이었다. ‘자기계발·자기관리(57.7%)</w:t>
      </w:r>
      <w:r w:rsidR="00BF638F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‘오락·휴식(57.2%)</w:t>
      </w:r>
      <w:r w:rsidR="00BF638F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은 비교적 낮았고, </w:t>
      </w:r>
      <w:r w:rsidR="0055255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가장 수동적인 활동에 속하는 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스포츠관람하기(53.2%)는 </w:t>
      </w:r>
      <w:r w:rsidR="00C832D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눈에 띄게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67E6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처졌</w:t>
      </w:r>
      <w:r w:rsidR="00967E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396C0E97" w14:textId="77777777" w:rsidR="006D271D" w:rsidRPr="0063266B" w:rsidRDefault="006D271D" w:rsidP="008915E0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24"/>
        </w:rPr>
      </w:pPr>
    </w:p>
    <w:p w14:paraId="531E8D6A" w14:textId="1189385E" w:rsidR="006A4638" w:rsidRPr="0063266B" w:rsidRDefault="006D271D" w:rsidP="006D271D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3266B"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844382D" wp14:editId="29BEE21B">
            <wp:extent cx="3800475" cy="3508878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표_여가활동 부문별 만족도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132" cy="352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8119F" w14:textId="77777777" w:rsidR="006A4638" w:rsidRPr="0063266B" w:rsidRDefault="006A4638" w:rsidP="008915E0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24"/>
        </w:rPr>
      </w:pPr>
    </w:p>
    <w:p w14:paraId="1E9ED472" w14:textId="1C89EEBE" w:rsidR="00F07609" w:rsidRPr="0063266B" w:rsidRDefault="00976CE0" w:rsidP="008915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여가활동별 만족도와 </w:t>
      </w:r>
      <w:proofErr w:type="spellStart"/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경험률의</w:t>
      </w:r>
      <w:proofErr w:type="spellEnd"/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상관관계는 높지 않았다. </w:t>
      </w:r>
      <w:r w:rsidR="00712BB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</w:t>
      </w:r>
      <w:r w:rsidR="0055255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712BB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12BB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712BB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 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‘운동∙스포츠직접하기’는 </w:t>
      </w:r>
      <w:proofErr w:type="spellStart"/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경험률에서는</w:t>
      </w:r>
      <w:proofErr w:type="spellEnd"/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3위(54.3%)</w:t>
      </w:r>
      <w:r w:rsidR="006E4F7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그쳤던 반면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6E4F7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만족도 최하위권(</w:t>
      </w:r>
      <w:r w:rsidR="006E4F70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6E4F7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="006E4F70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E4F7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인 </w:t>
      </w:r>
      <w:r w:rsidR="006E4F70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‘오락∙휴식’ 부문</w:t>
      </w:r>
      <w:r w:rsidR="006E4F7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6E4F70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경험률에서</w:t>
      </w:r>
      <w:proofErr w:type="spellEnd"/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압도적 1위(79.4%)</w:t>
      </w:r>
      <w:r w:rsidR="006E4F7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4ABBF2B4" w14:textId="16160D2F" w:rsidR="00976CE0" w:rsidRPr="0063266B" w:rsidRDefault="00976CE0" w:rsidP="008915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E4F7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만족도와 </w:t>
      </w:r>
      <w:proofErr w:type="spellStart"/>
      <w:r w:rsidR="006E4F7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경험률의</w:t>
      </w:r>
      <w:proofErr w:type="spellEnd"/>
      <w:r w:rsidR="006E4F7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불일치는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세부 활동별로도 마찬가지였다. 요가∙</w:t>
      </w:r>
      <w:proofErr w:type="spellStart"/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필라테스는</w:t>
      </w:r>
      <w:proofErr w:type="spellEnd"/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만족</w:t>
      </w:r>
      <w:r w:rsidR="0055255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에서 1위지만 </w:t>
      </w:r>
      <w:proofErr w:type="spellStart"/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</w:t>
      </w:r>
      <w:proofErr w:type="spellEnd"/>
      <w:r w:rsidR="0074666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6.</w:t>
      </w:r>
      <w:r w:rsidR="00BF638F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7466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746665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85개 활동 중 43위에 불과했다. 만족도 2위 수영과 3위 라켓스포츠의 </w:t>
      </w:r>
      <w:proofErr w:type="spellStart"/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경험률은</w:t>
      </w:r>
      <w:proofErr w:type="spellEnd"/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각각 5.2%(49위), 4.8%(52위)로 더 낮았다</w:t>
      </w:r>
      <w:r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[첨</w:t>
      </w:r>
      <w:r w:rsidR="000B5811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부</w:t>
      </w:r>
      <w:r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C75C3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역으로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경험률</w:t>
      </w:r>
      <w:proofErr w:type="spellEnd"/>
      <w:r w:rsidR="008101C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101CB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8101C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위인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466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오락∙휴식</w:t>
      </w:r>
      <w:r w:rsidR="00746665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101C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부문의 대표적 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활동인 </w:t>
      </w:r>
      <w:proofErr w:type="spellStart"/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영상콘텐츠시청</w:t>
      </w:r>
      <w:proofErr w:type="spellEnd"/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쇼핑, 낮잠자기</w:t>
      </w:r>
      <w:r w:rsidR="00CA00CA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CA00CA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A00CA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맛집</w:t>
      </w:r>
      <w:r w:rsidR="00CA00CA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r w:rsidR="00CA00CA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카페탐방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등</w:t>
      </w:r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 w:rsidR="00CA00CA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모두 </w:t>
      </w:r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만족도에선 </w:t>
      </w:r>
      <w:proofErr w:type="spellStart"/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순위권</w:t>
      </w:r>
      <w:proofErr w:type="spellEnd"/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밖에 머물렀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6" w:history="1">
        <w:r w:rsidR="00B51859" w:rsidRPr="0063266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경험한</w:t>
        </w:r>
        <w:r w:rsidR="00B51859" w:rsidRPr="0063266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B51859" w:rsidRPr="0063266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여가활동</w:t>
        </w:r>
      </w:hyperlink>
      <w:r w:rsidR="00B51859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51859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24.08.22</w:t>
      </w:r>
      <w:r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).</w:t>
      </w:r>
    </w:p>
    <w:p w14:paraId="4C305B90" w14:textId="605335B5" w:rsidR="0055255B" w:rsidRPr="0063266B" w:rsidRDefault="00C75C30" w:rsidP="00C75C3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55255B" w:rsidRPr="0063266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만족도와</w:t>
      </w:r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경험률에서</w:t>
      </w:r>
      <w:proofErr w:type="spellEnd"/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모두 20위 안에 든 활동은 단 3개뿐이었다. </w:t>
      </w:r>
      <w:r w:rsidR="008101C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산책∙걷기(만족도 11위, </w:t>
      </w:r>
      <w:proofErr w:type="spellStart"/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경험률</w:t>
      </w:r>
      <w:proofErr w:type="spellEnd"/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1위)</w:t>
      </w:r>
      <w:r w:rsidR="008101C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, </w:t>
      </w:r>
      <w:r w:rsidR="008101C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걷기∙속보∙조깅(만족도 8위, </w:t>
      </w:r>
      <w:proofErr w:type="spellStart"/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경험률</w:t>
      </w:r>
      <w:proofErr w:type="spellEnd"/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9위)</w:t>
      </w:r>
      <w:r w:rsidR="008101C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, </w:t>
      </w:r>
      <w:r w:rsidR="008101C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등산직접하기(만족도 6위, </w:t>
      </w:r>
      <w:proofErr w:type="spellStart"/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경험률</w:t>
      </w:r>
      <w:proofErr w:type="spellEnd"/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19위)</w:t>
      </w:r>
      <w:r w:rsidR="008101C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55255B" w:rsidRPr="0063266B">
        <w:rPr>
          <w:rFonts w:ascii="맑은 고딕" w:eastAsia="맑은 고딕" w:hAnsi="맑은 고딕" w:cs="굴림"/>
          <w:color w:val="000000" w:themeColor="text1"/>
          <w:kern w:val="0"/>
          <w:szCs w:val="20"/>
        </w:rPr>
        <w:t>가 그것들로, 이동성을 수반하는 신체활동이라는 공통점이 있다.</w:t>
      </w:r>
    </w:p>
    <w:p w14:paraId="2D822BC0" w14:textId="77777777" w:rsidR="00B51859" w:rsidRPr="0063266B" w:rsidRDefault="00B51859" w:rsidP="008915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12D72D6" w14:textId="6017DD67" w:rsidR="00F07609" w:rsidRPr="0063266B" w:rsidRDefault="00F07609" w:rsidP="008915E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9D319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="009D319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산책</w:t>
      </w:r>
      <w:r w:rsidR="009D319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’, ‘</w:t>
      </w:r>
      <w:r w:rsidR="009D319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조깅</w:t>
      </w:r>
      <w:r w:rsidR="009D319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="009D319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,</w:t>
      </w:r>
      <w:r w:rsidR="009D319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‘</w:t>
      </w:r>
      <w:r w:rsidR="009D319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등산</w:t>
      </w:r>
      <w:r w:rsidR="009D319A" w:rsidRPr="0063266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’ </w:t>
      </w:r>
      <w:r w:rsidR="009D319A" w:rsidRPr="0063266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보급 강화 프로그램 효과적</w:t>
      </w:r>
    </w:p>
    <w:p w14:paraId="657DE791" w14:textId="4FCA67CC" w:rsidR="000B5811" w:rsidRPr="0063266B" w:rsidRDefault="00F07609" w:rsidP="009D319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6E4F7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만족도가</w:t>
      </w:r>
      <w:r w:rsidR="006E4F70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높은 여가활동</w:t>
      </w:r>
      <w:r w:rsidR="0055255B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유형은</w:t>
      </w:r>
      <w:r w:rsidR="006E4F70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E4F7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직접 </w:t>
      </w:r>
      <w:r w:rsidR="006E4F70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참여하는 신체적 활동(운동∙스포츠), 이동성</w:t>
      </w:r>
      <w:r w:rsidR="006E4F7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높은</w:t>
      </w:r>
      <w:r w:rsidR="006E4F70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활동(관광∙여행), 관계교류형 활동(사회교류)이라는 특징이 있다.</w:t>
      </w:r>
      <w:r w:rsidR="00BD19E8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2164A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반면 오락</w:t>
      </w:r>
      <w:r w:rsidR="00E2164A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r w:rsidR="00E2164A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휴식,</w:t>
      </w:r>
      <w:r w:rsidR="00E2164A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2164A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스포츠관람하기와 같은 소극적이고 비활동적 여가활동은 만족도가 낮았다.</w:t>
      </w:r>
      <w:r w:rsidR="00E2164A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2164A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신체적</w:t>
      </w:r>
      <w:r w:rsidR="00E2164A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r w:rsidR="00E2164A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사회적</w:t>
      </w:r>
      <w:r w:rsidR="00E2164A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r w:rsidR="00E2164A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이동형 활동의 지원과 강화는 사회 구성원의 여가생활 만족도</w:t>
      </w:r>
      <w:r w:rsidR="00E2164A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2164A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향상에 크게 기여할 것이다.</w:t>
      </w:r>
      <w:r w:rsidR="00E2164A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75C30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r w:rsidR="006D271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3E16CA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산책∙걷기</w:t>
      </w:r>
      <w:r w:rsidR="00BD19E8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D19E8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(오락</w:t>
      </w:r>
      <w:r w:rsidR="00BD19E8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r w:rsidR="00BD19E8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휴식 부문</w:t>
      </w:r>
      <w:r w:rsidR="00BD19E8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3E16CA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6D271D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3E16CA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걷기∙속보∙조깅’, ‘등산직접하기’</w:t>
      </w:r>
      <w:r w:rsidR="00BD19E8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BD19E8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이상 운동</w:t>
      </w:r>
      <w:r w:rsidR="00BD19E8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r w:rsidR="00BD19E8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스포츠 부문</w:t>
      </w:r>
      <w:r w:rsidR="00BD19E8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3E16CA" w:rsidRPr="006326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E16CA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등</w:t>
      </w:r>
      <w:r w:rsidR="00E2164A" w:rsidRPr="006326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적은 투자로도 큰 효과를 기대할 수 있는 최적의 아이템이다.</w:t>
      </w:r>
    </w:p>
    <w:p w14:paraId="1AF9782D" w14:textId="44371F52" w:rsidR="009D319A" w:rsidRPr="0063266B" w:rsidRDefault="009D319A" w:rsidP="006D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1B96090" w14:textId="0FBA2AA4" w:rsidR="006D271D" w:rsidRPr="0063266B" w:rsidRDefault="006D271D" w:rsidP="006D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4027D23" w14:textId="77777777" w:rsidR="006D271D" w:rsidRPr="0063266B" w:rsidRDefault="006D271D" w:rsidP="006D271D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</w:p>
    <w:p w14:paraId="24EC694C" w14:textId="77777777" w:rsidR="009D319A" w:rsidRPr="0063266B" w:rsidRDefault="009D319A" w:rsidP="000B5811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10"/>
          <w:szCs w:val="1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63266B" w14:paraId="18110257" w14:textId="77777777" w:rsidTr="00C014DA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5CA5B" w14:textId="77777777" w:rsidR="009839BA" w:rsidRPr="0063266B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63266B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63266B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63266B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63266B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63266B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63266B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63266B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63266B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63266B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63266B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63266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63266B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 플랫폼 '</w:t>
            </w:r>
            <w:proofErr w:type="spellStart"/>
            <w:r w:rsidRPr="0063266B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Pr="0063266B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'</w:t>
            </w:r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63266B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63266B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63266B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E6DDC7B" w14:textId="77777777" w:rsidR="006423E4" w:rsidRPr="0063266B" w:rsidRDefault="006423E4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5F93920E" w14:textId="51FAF88E" w:rsidR="00D4526B" w:rsidRPr="0063266B" w:rsidRDefault="00D4526B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만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/>
          <w:color w:val="000000"/>
          <w:kern w:val="0"/>
          <w:szCs w:val="20"/>
        </w:rPr>
        <w:t>19~69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세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남녀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6000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`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여가문화체육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`</w:t>
      </w:r>
      <w:proofErr w:type="spellStart"/>
      <w:r w:rsidRPr="0063266B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여가에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대한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관심과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경험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7E3149"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등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 w:rsidRPr="0063266B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문화</w:t>
      </w:r>
      <w:r w:rsidR="00197F23" w:rsidRPr="0063266B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예술</w:t>
      </w:r>
      <w:r w:rsidR="00197F23" w:rsidRPr="0063266B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스포츠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활동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전반에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대해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단위로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자료를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수집해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국민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생활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현황과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추이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변화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를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포착</w:t>
      </w:r>
      <w:r w:rsidR="00E00F40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E00F40"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00F40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분석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할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있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다</w:t>
      </w:r>
      <w:r w:rsidR="007E3149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14:paraId="241E2DE3" w14:textId="692AF4CD" w:rsidR="006D271D" w:rsidRPr="0063266B" w:rsidRDefault="006D271D">
      <w:pPr>
        <w:widowControl/>
        <w:wordWrap/>
        <w:autoSpaceDE/>
        <w:autoSpaceDN/>
        <w:rPr>
          <w:rFonts w:ascii="맑은 고딕" w:eastAsia="굴림" w:hAnsi="굴림" w:cs="굴림"/>
          <w:color w:val="000000"/>
          <w:kern w:val="0"/>
          <w:szCs w:val="20"/>
        </w:rPr>
      </w:pPr>
      <w:r w:rsidRPr="0063266B">
        <w:rPr>
          <w:rFonts w:ascii="맑은 고딕" w:eastAsia="굴림" w:hAnsi="굴림" w:cs="굴림"/>
          <w:color w:val="000000"/>
          <w:kern w:val="0"/>
          <w:szCs w:val="20"/>
        </w:rPr>
        <w:br w:type="page"/>
      </w:r>
    </w:p>
    <w:p w14:paraId="3B5703BE" w14:textId="77777777" w:rsidR="00DF3342" w:rsidRPr="0063266B" w:rsidRDefault="00257AB0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3266B">
        <w:rPr>
          <w:rFonts w:ascii="맑은 고딕" w:eastAsia="굴림" w:hAnsi="굴림" w:cs="굴림"/>
          <w:color w:val="000000"/>
          <w:kern w:val="0"/>
          <w:szCs w:val="20"/>
        </w:rPr>
        <w:lastRenderedPageBreak/>
        <w:t>-</w:t>
      </w:r>
      <w:r w:rsidR="00DF3342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14377601" w14:textId="25194812" w:rsidR="00D4526B" w:rsidRPr="0063266B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bookmarkStart w:id="3" w:name="_Hlk168995797"/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8B5D28" w:rsidRPr="0063266B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있으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며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외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목적으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로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없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습니다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="008B5D28" w:rsidRPr="006326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proofErr w:type="spellEnd"/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="008B5D28" w:rsidRPr="0063266B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bookmarkEnd w:id="3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7"/>
        <w:gridCol w:w="2852"/>
        <w:gridCol w:w="1793"/>
      </w:tblGrid>
      <w:tr w:rsidR="00D4526B" w:rsidRPr="0063266B" w14:paraId="33F0D6AF" w14:textId="77777777" w:rsidTr="005E708A">
        <w:trPr>
          <w:trHeight w:val="486"/>
        </w:trPr>
        <w:tc>
          <w:tcPr>
            <w:tcW w:w="10092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EB6C002" w14:textId="77777777" w:rsidR="00D4526B" w:rsidRPr="006326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63266B" w14:paraId="2A3287DA" w14:textId="77777777" w:rsidTr="005E708A">
        <w:trPr>
          <w:trHeight w:val="340"/>
        </w:trPr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68B5C4" w14:textId="77777777" w:rsidR="00D4526B" w:rsidRPr="006326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6326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1F0E8" w14:textId="77777777" w:rsidR="00D4526B" w:rsidRPr="006326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39973" w14:textId="77777777" w:rsidR="00D4526B" w:rsidRPr="006326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326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4526B" w:rsidRPr="007E3149" w14:paraId="1FD73769" w14:textId="77777777" w:rsidTr="005E708A">
        <w:trPr>
          <w:trHeight w:val="340"/>
        </w:trPr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28894" w14:textId="3321E8EE" w:rsidR="00D4526B" w:rsidRPr="0063266B" w:rsidRDefault="00305BC8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FF0000"/>
                <w:kern w:val="0"/>
                <w:szCs w:val="20"/>
              </w:rPr>
            </w:pPr>
            <w:r w:rsidRPr="0063266B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현소리</w:t>
            </w:r>
            <w:r w:rsidR="007E3149" w:rsidRPr="0063266B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 </w:t>
            </w:r>
            <w:r w:rsidR="00D4526B" w:rsidRPr="0063266B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컨슈머인사이트 </w:t>
            </w:r>
            <w:r w:rsidR="00C014DA" w:rsidRPr="0063266B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책</w:t>
            </w:r>
            <w:r w:rsidR="0078361D" w:rsidRPr="0063266B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임</w:t>
            </w:r>
            <w:r w:rsidR="009D4C01" w:rsidRPr="0063266B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2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E77CF" w14:textId="41CE1F8D" w:rsidR="00D4526B" w:rsidRPr="0063266B" w:rsidRDefault="00305BC8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63266B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h</w:t>
            </w:r>
            <w:r w:rsidRPr="0063266B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yunsr</w:t>
            </w:r>
            <w:r w:rsidR="00D4526B" w:rsidRPr="0063266B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720EE" w14:textId="076A182B" w:rsidR="00D4526B" w:rsidRPr="006F3AB7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63266B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</w:t>
            </w:r>
            <w:r w:rsidR="006F3AB7" w:rsidRPr="0063266B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6</w:t>
            </w:r>
            <w:r w:rsidR="00305BC8" w:rsidRPr="0063266B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58</w:t>
            </w:r>
          </w:p>
        </w:tc>
      </w:tr>
    </w:tbl>
    <w:p w14:paraId="1E756ED2" w14:textId="77777777" w:rsidR="002B1350" w:rsidRPr="00EB6AD8" w:rsidRDefault="002B1350" w:rsidP="00A9278B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B1350" w:rsidRPr="00EB6AD8" w:rsidSect="00FC6E35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2ADC4" w14:textId="77777777" w:rsidR="00F56EF6" w:rsidRDefault="00F56EF6" w:rsidP="009839BA">
      <w:pPr>
        <w:spacing w:after="0" w:line="240" w:lineRule="auto"/>
      </w:pPr>
      <w:r>
        <w:separator/>
      </w:r>
    </w:p>
  </w:endnote>
  <w:endnote w:type="continuationSeparator" w:id="0">
    <w:p w14:paraId="2D99ED0D" w14:textId="77777777" w:rsidR="00F56EF6" w:rsidRDefault="00F56EF6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64F77" w14:textId="77777777" w:rsidR="00F56EF6" w:rsidRDefault="00F56EF6" w:rsidP="009839BA">
      <w:pPr>
        <w:spacing w:after="0" w:line="240" w:lineRule="auto"/>
      </w:pPr>
      <w:r>
        <w:separator/>
      </w:r>
    </w:p>
  </w:footnote>
  <w:footnote w:type="continuationSeparator" w:id="0">
    <w:p w14:paraId="60E6CC40" w14:textId="77777777" w:rsidR="00F56EF6" w:rsidRDefault="00F56EF6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D5650D" w:rsidRPr="009839BA" w14:paraId="52A9AD6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EDAD8D" w14:textId="77777777" w:rsidR="00D5650D" w:rsidRPr="009839BA" w:rsidRDefault="00D5650D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4EA625EE" wp14:editId="570A023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27B724" w14:textId="04E0F0C3" w:rsidR="00D5650D" w:rsidRPr="00752311" w:rsidRDefault="00D5650D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74666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A06E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400ED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74666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75231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526E33A4" w14:textId="77777777" w:rsidR="00D5650D" w:rsidRPr="009839BA" w:rsidRDefault="00D5650D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52D3"/>
    <w:multiLevelType w:val="hybridMultilevel"/>
    <w:tmpl w:val="879CFB8A"/>
    <w:lvl w:ilvl="0" w:tplc="B0647D6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52A4C8B8"/>
    <w:lvl w:ilvl="0" w:tplc="AF46AA86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612D9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37BF"/>
    <w:rsid w:val="00014B15"/>
    <w:rsid w:val="0002623F"/>
    <w:rsid w:val="00026299"/>
    <w:rsid w:val="00035501"/>
    <w:rsid w:val="00037227"/>
    <w:rsid w:val="00044910"/>
    <w:rsid w:val="000453FC"/>
    <w:rsid w:val="00045CD1"/>
    <w:rsid w:val="00051567"/>
    <w:rsid w:val="00051762"/>
    <w:rsid w:val="00061EF2"/>
    <w:rsid w:val="00062F11"/>
    <w:rsid w:val="00063C42"/>
    <w:rsid w:val="00063FBC"/>
    <w:rsid w:val="000654F5"/>
    <w:rsid w:val="00065E00"/>
    <w:rsid w:val="000677CB"/>
    <w:rsid w:val="00070403"/>
    <w:rsid w:val="0007068C"/>
    <w:rsid w:val="00070C0D"/>
    <w:rsid w:val="00073DA4"/>
    <w:rsid w:val="00074618"/>
    <w:rsid w:val="000764D8"/>
    <w:rsid w:val="00076FAA"/>
    <w:rsid w:val="00086332"/>
    <w:rsid w:val="00086981"/>
    <w:rsid w:val="0009249A"/>
    <w:rsid w:val="000947D9"/>
    <w:rsid w:val="00095C1C"/>
    <w:rsid w:val="00096630"/>
    <w:rsid w:val="000A194E"/>
    <w:rsid w:val="000A4EC2"/>
    <w:rsid w:val="000A7C87"/>
    <w:rsid w:val="000B18E2"/>
    <w:rsid w:val="000B5811"/>
    <w:rsid w:val="000B6F4C"/>
    <w:rsid w:val="000C067B"/>
    <w:rsid w:val="000C1413"/>
    <w:rsid w:val="000C3DA6"/>
    <w:rsid w:val="000C51C5"/>
    <w:rsid w:val="000C60A0"/>
    <w:rsid w:val="000D1947"/>
    <w:rsid w:val="000D3886"/>
    <w:rsid w:val="000D4CE9"/>
    <w:rsid w:val="000D5AE3"/>
    <w:rsid w:val="000D7333"/>
    <w:rsid w:val="000D7CEF"/>
    <w:rsid w:val="000E4CD0"/>
    <w:rsid w:val="000E6139"/>
    <w:rsid w:val="000F1F07"/>
    <w:rsid w:val="000F3341"/>
    <w:rsid w:val="000F7F6C"/>
    <w:rsid w:val="00105006"/>
    <w:rsid w:val="001124CF"/>
    <w:rsid w:val="0011362C"/>
    <w:rsid w:val="0011426A"/>
    <w:rsid w:val="00115082"/>
    <w:rsid w:val="00116ED9"/>
    <w:rsid w:val="001200EC"/>
    <w:rsid w:val="00122E9D"/>
    <w:rsid w:val="00123B55"/>
    <w:rsid w:val="00130985"/>
    <w:rsid w:val="00134B7D"/>
    <w:rsid w:val="0013520C"/>
    <w:rsid w:val="00143AF9"/>
    <w:rsid w:val="00145624"/>
    <w:rsid w:val="0014571E"/>
    <w:rsid w:val="00151D55"/>
    <w:rsid w:val="00151DCB"/>
    <w:rsid w:val="00154FED"/>
    <w:rsid w:val="00162F3C"/>
    <w:rsid w:val="00163C81"/>
    <w:rsid w:val="00167C5C"/>
    <w:rsid w:val="00170364"/>
    <w:rsid w:val="00170381"/>
    <w:rsid w:val="00173EE0"/>
    <w:rsid w:val="00176B04"/>
    <w:rsid w:val="00180A02"/>
    <w:rsid w:val="00180B49"/>
    <w:rsid w:val="00181A8E"/>
    <w:rsid w:val="00181E74"/>
    <w:rsid w:val="00182518"/>
    <w:rsid w:val="001843EE"/>
    <w:rsid w:val="00186257"/>
    <w:rsid w:val="001870A8"/>
    <w:rsid w:val="00193C85"/>
    <w:rsid w:val="00197F23"/>
    <w:rsid w:val="001A304F"/>
    <w:rsid w:val="001A3DF4"/>
    <w:rsid w:val="001A57AD"/>
    <w:rsid w:val="001A6469"/>
    <w:rsid w:val="001A6D0D"/>
    <w:rsid w:val="001C0925"/>
    <w:rsid w:val="001C4356"/>
    <w:rsid w:val="001C4F91"/>
    <w:rsid w:val="001C51B1"/>
    <w:rsid w:val="001D17EC"/>
    <w:rsid w:val="001D1A21"/>
    <w:rsid w:val="001D6FCD"/>
    <w:rsid w:val="001E0203"/>
    <w:rsid w:val="001E212A"/>
    <w:rsid w:val="001F0C5F"/>
    <w:rsid w:val="001F1BA8"/>
    <w:rsid w:val="001F1D74"/>
    <w:rsid w:val="001F1DEB"/>
    <w:rsid w:val="001F2419"/>
    <w:rsid w:val="001F3308"/>
    <w:rsid w:val="001F449C"/>
    <w:rsid w:val="001F5B03"/>
    <w:rsid w:val="001F5E5D"/>
    <w:rsid w:val="00201A88"/>
    <w:rsid w:val="002037BC"/>
    <w:rsid w:val="0020442B"/>
    <w:rsid w:val="00210669"/>
    <w:rsid w:val="00213E05"/>
    <w:rsid w:val="00216239"/>
    <w:rsid w:val="00216AFA"/>
    <w:rsid w:val="002223F3"/>
    <w:rsid w:val="00222E8C"/>
    <w:rsid w:val="00234767"/>
    <w:rsid w:val="002357D7"/>
    <w:rsid w:val="0024046A"/>
    <w:rsid w:val="002442B8"/>
    <w:rsid w:val="002452D4"/>
    <w:rsid w:val="00245557"/>
    <w:rsid w:val="00257AB0"/>
    <w:rsid w:val="00262D4C"/>
    <w:rsid w:val="002674A2"/>
    <w:rsid w:val="002722A5"/>
    <w:rsid w:val="0027263C"/>
    <w:rsid w:val="00272746"/>
    <w:rsid w:val="0027662B"/>
    <w:rsid w:val="00281C62"/>
    <w:rsid w:val="002847ED"/>
    <w:rsid w:val="00287AB7"/>
    <w:rsid w:val="00290ECF"/>
    <w:rsid w:val="002918F6"/>
    <w:rsid w:val="00296FB0"/>
    <w:rsid w:val="00297726"/>
    <w:rsid w:val="002A3BC3"/>
    <w:rsid w:val="002A4289"/>
    <w:rsid w:val="002A6898"/>
    <w:rsid w:val="002A70FB"/>
    <w:rsid w:val="002A778A"/>
    <w:rsid w:val="002A77C3"/>
    <w:rsid w:val="002A785F"/>
    <w:rsid w:val="002B070F"/>
    <w:rsid w:val="002B1350"/>
    <w:rsid w:val="002B2DB1"/>
    <w:rsid w:val="002B464F"/>
    <w:rsid w:val="002B5F21"/>
    <w:rsid w:val="002B6D45"/>
    <w:rsid w:val="002C0CD5"/>
    <w:rsid w:val="002C2738"/>
    <w:rsid w:val="002C275D"/>
    <w:rsid w:val="002C2ADB"/>
    <w:rsid w:val="002C70DB"/>
    <w:rsid w:val="002C7A19"/>
    <w:rsid w:val="002C7CC0"/>
    <w:rsid w:val="002D2E37"/>
    <w:rsid w:val="002D5E9A"/>
    <w:rsid w:val="002D6B53"/>
    <w:rsid w:val="002D6CFB"/>
    <w:rsid w:val="002E1FA1"/>
    <w:rsid w:val="002E393F"/>
    <w:rsid w:val="002E5A64"/>
    <w:rsid w:val="002F22AA"/>
    <w:rsid w:val="002F2C24"/>
    <w:rsid w:val="002F4DDE"/>
    <w:rsid w:val="002F6929"/>
    <w:rsid w:val="00300A59"/>
    <w:rsid w:val="003017AD"/>
    <w:rsid w:val="0030370F"/>
    <w:rsid w:val="00305BC8"/>
    <w:rsid w:val="003070B4"/>
    <w:rsid w:val="00311F50"/>
    <w:rsid w:val="00327224"/>
    <w:rsid w:val="003304DB"/>
    <w:rsid w:val="00330E63"/>
    <w:rsid w:val="00333780"/>
    <w:rsid w:val="0034170E"/>
    <w:rsid w:val="00353C47"/>
    <w:rsid w:val="00356595"/>
    <w:rsid w:val="0035661A"/>
    <w:rsid w:val="00356EA6"/>
    <w:rsid w:val="00362B58"/>
    <w:rsid w:val="00363781"/>
    <w:rsid w:val="003646DD"/>
    <w:rsid w:val="003676F3"/>
    <w:rsid w:val="00372040"/>
    <w:rsid w:val="0038098B"/>
    <w:rsid w:val="00384A5E"/>
    <w:rsid w:val="0038793D"/>
    <w:rsid w:val="00391A5B"/>
    <w:rsid w:val="003921F2"/>
    <w:rsid w:val="003979FA"/>
    <w:rsid w:val="003A14EA"/>
    <w:rsid w:val="003A201F"/>
    <w:rsid w:val="003A259B"/>
    <w:rsid w:val="003A3982"/>
    <w:rsid w:val="003A606E"/>
    <w:rsid w:val="003A7FFE"/>
    <w:rsid w:val="003B004E"/>
    <w:rsid w:val="003B076C"/>
    <w:rsid w:val="003B53D1"/>
    <w:rsid w:val="003B6D50"/>
    <w:rsid w:val="003B6E65"/>
    <w:rsid w:val="003B75EF"/>
    <w:rsid w:val="003B7948"/>
    <w:rsid w:val="003C10FC"/>
    <w:rsid w:val="003C3B2F"/>
    <w:rsid w:val="003C768F"/>
    <w:rsid w:val="003D6A6D"/>
    <w:rsid w:val="003E1434"/>
    <w:rsid w:val="003E1494"/>
    <w:rsid w:val="003E16CA"/>
    <w:rsid w:val="003E2EE0"/>
    <w:rsid w:val="003E3041"/>
    <w:rsid w:val="003F16DE"/>
    <w:rsid w:val="003F1935"/>
    <w:rsid w:val="003F329F"/>
    <w:rsid w:val="003F4F09"/>
    <w:rsid w:val="00400EDA"/>
    <w:rsid w:val="00401D97"/>
    <w:rsid w:val="00404069"/>
    <w:rsid w:val="00405EA2"/>
    <w:rsid w:val="0041029A"/>
    <w:rsid w:val="00412872"/>
    <w:rsid w:val="00414149"/>
    <w:rsid w:val="00417FAC"/>
    <w:rsid w:val="00420767"/>
    <w:rsid w:val="00421EF8"/>
    <w:rsid w:val="004220E1"/>
    <w:rsid w:val="00422496"/>
    <w:rsid w:val="004252D5"/>
    <w:rsid w:val="00426655"/>
    <w:rsid w:val="00432136"/>
    <w:rsid w:val="0043445A"/>
    <w:rsid w:val="00450038"/>
    <w:rsid w:val="0045408F"/>
    <w:rsid w:val="0045664A"/>
    <w:rsid w:val="004576ED"/>
    <w:rsid w:val="00460865"/>
    <w:rsid w:val="00461C1D"/>
    <w:rsid w:val="0046454D"/>
    <w:rsid w:val="0046501E"/>
    <w:rsid w:val="00466BE6"/>
    <w:rsid w:val="00467C1B"/>
    <w:rsid w:val="004944E7"/>
    <w:rsid w:val="00496278"/>
    <w:rsid w:val="004963F2"/>
    <w:rsid w:val="00496F3A"/>
    <w:rsid w:val="004A141E"/>
    <w:rsid w:val="004A23B7"/>
    <w:rsid w:val="004B1723"/>
    <w:rsid w:val="004B59E5"/>
    <w:rsid w:val="004B5D84"/>
    <w:rsid w:val="004B61B3"/>
    <w:rsid w:val="004B7439"/>
    <w:rsid w:val="004C77CC"/>
    <w:rsid w:val="004D2ACA"/>
    <w:rsid w:val="004D3E5C"/>
    <w:rsid w:val="004D434E"/>
    <w:rsid w:val="004E0F12"/>
    <w:rsid w:val="004E7543"/>
    <w:rsid w:val="004F454D"/>
    <w:rsid w:val="004F7919"/>
    <w:rsid w:val="0050013B"/>
    <w:rsid w:val="005038E6"/>
    <w:rsid w:val="00507236"/>
    <w:rsid w:val="00521D68"/>
    <w:rsid w:val="00524DB0"/>
    <w:rsid w:val="0053463F"/>
    <w:rsid w:val="00536BC3"/>
    <w:rsid w:val="00537944"/>
    <w:rsid w:val="00542CE5"/>
    <w:rsid w:val="00543927"/>
    <w:rsid w:val="00543C6B"/>
    <w:rsid w:val="0054757D"/>
    <w:rsid w:val="0055255B"/>
    <w:rsid w:val="00553751"/>
    <w:rsid w:val="00564BC5"/>
    <w:rsid w:val="00565896"/>
    <w:rsid w:val="00567B7D"/>
    <w:rsid w:val="005707B9"/>
    <w:rsid w:val="005710B9"/>
    <w:rsid w:val="00574649"/>
    <w:rsid w:val="00575BC2"/>
    <w:rsid w:val="005766C8"/>
    <w:rsid w:val="0057689C"/>
    <w:rsid w:val="00577AD4"/>
    <w:rsid w:val="00577B6B"/>
    <w:rsid w:val="00580EA8"/>
    <w:rsid w:val="00585313"/>
    <w:rsid w:val="005855F9"/>
    <w:rsid w:val="005862A1"/>
    <w:rsid w:val="00590E52"/>
    <w:rsid w:val="005958E3"/>
    <w:rsid w:val="00595D62"/>
    <w:rsid w:val="005972EC"/>
    <w:rsid w:val="005A4095"/>
    <w:rsid w:val="005A75F3"/>
    <w:rsid w:val="005A7663"/>
    <w:rsid w:val="005A79CC"/>
    <w:rsid w:val="005B013E"/>
    <w:rsid w:val="005B3CB4"/>
    <w:rsid w:val="005B45F6"/>
    <w:rsid w:val="005B73EF"/>
    <w:rsid w:val="005B76B7"/>
    <w:rsid w:val="005C03B3"/>
    <w:rsid w:val="005C7107"/>
    <w:rsid w:val="005C7BFB"/>
    <w:rsid w:val="005D7A2D"/>
    <w:rsid w:val="005E0C74"/>
    <w:rsid w:val="005E3B8D"/>
    <w:rsid w:val="005E708A"/>
    <w:rsid w:val="005E7869"/>
    <w:rsid w:val="005F04CB"/>
    <w:rsid w:val="005F611B"/>
    <w:rsid w:val="005F7029"/>
    <w:rsid w:val="00600C49"/>
    <w:rsid w:val="00602ABD"/>
    <w:rsid w:val="006039DB"/>
    <w:rsid w:val="0061076F"/>
    <w:rsid w:val="00612DFD"/>
    <w:rsid w:val="0061483E"/>
    <w:rsid w:val="00614C4B"/>
    <w:rsid w:val="00620463"/>
    <w:rsid w:val="00623A09"/>
    <w:rsid w:val="00627997"/>
    <w:rsid w:val="006304EF"/>
    <w:rsid w:val="0063266B"/>
    <w:rsid w:val="00634BD6"/>
    <w:rsid w:val="00637DF0"/>
    <w:rsid w:val="006400F4"/>
    <w:rsid w:val="006411B5"/>
    <w:rsid w:val="006423E4"/>
    <w:rsid w:val="0064473D"/>
    <w:rsid w:val="00644CCE"/>
    <w:rsid w:val="006515EE"/>
    <w:rsid w:val="00652B9F"/>
    <w:rsid w:val="00653D76"/>
    <w:rsid w:val="006564BC"/>
    <w:rsid w:val="00662AF0"/>
    <w:rsid w:val="00665CE0"/>
    <w:rsid w:val="00667497"/>
    <w:rsid w:val="00667825"/>
    <w:rsid w:val="0067666D"/>
    <w:rsid w:val="006836C7"/>
    <w:rsid w:val="00690AC8"/>
    <w:rsid w:val="00690F30"/>
    <w:rsid w:val="00692EDC"/>
    <w:rsid w:val="00694B78"/>
    <w:rsid w:val="006A2042"/>
    <w:rsid w:val="006A37A7"/>
    <w:rsid w:val="006A4638"/>
    <w:rsid w:val="006B0DE9"/>
    <w:rsid w:val="006B300A"/>
    <w:rsid w:val="006B3C71"/>
    <w:rsid w:val="006C394A"/>
    <w:rsid w:val="006C503F"/>
    <w:rsid w:val="006D0A64"/>
    <w:rsid w:val="006D271D"/>
    <w:rsid w:val="006D4C36"/>
    <w:rsid w:val="006D4DAD"/>
    <w:rsid w:val="006D5172"/>
    <w:rsid w:val="006D5FA5"/>
    <w:rsid w:val="006E22CD"/>
    <w:rsid w:val="006E420C"/>
    <w:rsid w:val="006E4F70"/>
    <w:rsid w:val="006F1BA6"/>
    <w:rsid w:val="006F3AB7"/>
    <w:rsid w:val="006F6A44"/>
    <w:rsid w:val="00700E09"/>
    <w:rsid w:val="00703033"/>
    <w:rsid w:val="007047CB"/>
    <w:rsid w:val="00705F3D"/>
    <w:rsid w:val="0070681C"/>
    <w:rsid w:val="00707FC0"/>
    <w:rsid w:val="00710B6A"/>
    <w:rsid w:val="00711B70"/>
    <w:rsid w:val="00712BB5"/>
    <w:rsid w:val="00713274"/>
    <w:rsid w:val="007164EA"/>
    <w:rsid w:val="00722A80"/>
    <w:rsid w:val="0072418B"/>
    <w:rsid w:val="00731568"/>
    <w:rsid w:val="00732C32"/>
    <w:rsid w:val="007337CB"/>
    <w:rsid w:val="00737AEC"/>
    <w:rsid w:val="0074383E"/>
    <w:rsid w:val="007453D9"/>
    <w:rsid w:val="00746665"/>
    <w:rsid w:val="00752311"/>
    <w:rsid w:val="0075626E"/>
    <w:rsid w:val="007617F4"/>
    <w:rsid w:val="00763E83"/>
    <w:rsid w:val="00764746"/>
    <w:rsid w:val="0076734D"/>
    <w:rsid w:val="0077175B"/>
    <w:rsid w:val="00773293"/>
    <w:rsid w:val="00774D46"/>
    <w:rsid w:val="0077576B"/>
    <w:rsid w:val="00780C0A"/>
    <w:rsid w:val="00781FDA"/>
    <w:rsid w:val="0078361D"/>
    <w:rsid w:val="0079046D"/>
    <w:rsid w:val="007905F8"/>
    <w:rsid w:val="00793653"/>
    <w:rsid w:val="00795EF9"/>
    <w:rsid w:val="00797420"/>
    <w:rsid w:val="007A29B2"/>
    <w:rsid w:val="007A2C1C"/>
    <w:rsid w:val="007A3A00"/>
    <w:rsid w:val="007A57B8"/>
    <w:rsid w:val="007A76EC"/>
    <w:rsid w:val="007B4FF7"/>
    <w:rsid w:val="007B53BE"/>
    <w:rsid w:val="007B5B23"/>
    <w:rsid w:val="007C37D7"/>
    <w:rsid w:val="007C569F"/>
    <w:rsid w:val="007C6426"/>
    <w:rsid w:val="007D1ED5"/>
    <w:rsid w:val="007D2F93"/>
    <w:rsid w:val="007D6C95"/>
    <w:rsid w:val="007D74F0"/>
    <w:rsid w:val="007E0A51"/>
    <w:rsid w:val="007E3149"/>
    <w:rsid w:val="007E6E7C"/>
    <w:rsid w:val="007E7861"/>
    <w:rsid w:val="007F37C5"/>
    <w:rsid w:val="007F61E2"/>
    <w:rsid w:val="007F6B07"/>
    <w:rsid w:val="0080565B"/>
    <w:rsid w:val="008060B7"/>
    <w:rsid w:val="008075CB"/>
    <w:rsid w:val="008101CB"/>
    <w:rsid w:val="0081526E"/>
    <w:rsid w:val="00817685"/>
    <w:rsid w:val="00820467"/>
    <w:rsid w:val="00823A64"/>
    <w:rsid w:val="00824843"/>
    <w:rsid w:val="00825784"/>
    <w:rsid w:val="0083181E"/>
    <w:rsid w:val="00833E52"/>
    <w:rsid w:val="00834E84"/>
    <w:rsid w:val="00842DF8"/>
    <w:rsid w:val="00844156"/>
    <w:rsid w:val="008446A3"/>
    <w:rsid w:val="0084498A"/>
    <w:rsid w:val="00844EAB"/>
    <w:rsid w:val="008457AA"/>
    <w:rsid w:val="00861C30"/>
    <w:rsid w:val="00865E1D"/>
    <w:rsid w:val="008674B7"/>
    <w:rsid w:val="00870001"/>
    <w:rsid w:val="00871FC2"/>
    <w:rsid w:val="00873A61"/>
    <w:rsid w:val="00873BD0"/>
    <w:rsid w:val="00874714"/>
    <w:rsid w:val="00877203"/>
    <w:rsid w:val="00877764"/>
    <w:rsid w:val="00883872"/>
    <w:rsid w:val="00884A80"/>
    <w:rsid w:val="008850E5"/>
    <w:rsid w:val="0088616B"/>
    <w:rsid w:val="0088627F"/>
    <w:rsid w:val="008915E0"/>
    <w:rsid w:val="00893B60"/>
    <w:rsid w:val="0089420D"/>
    <w:rsid w:val="008956C4"/>
    <w:rsid w:val="008A1799"/>
    <w:rsid w:val="008A3237"/>
    <w:rsid w:val="008A513F"/>
    <w:rsid w:val="008A74C8"/>
    <w:rsid w:val="008B04CB"/>
    <w:rsid w:val="008B0F96"/>
    <w:rsid w:val="008B401D"/>
    <w:rsid w:val="008B5D28"/>
    <w:rsid w:val="008B5D7C"/>
    <w:rsid w:val="008B646C"/>
    <w:rsid w:val="008B73FB"/>
    <w:rsid w:val="008C0028"/>
    <w:rsid w:val="008C3D9B"/>
    <w:rsid w:val="008D5E0F"/>
    <w:rsid w:val="008E3A67"/>
    <w:rsid w:val="008E4453"/>
    <w:rsid w:val="008E6854"/>
    <w:rsid w:val="008F1C67"/>
    <w:rsid w:val="008F50DB"/>
    <w:rsid w:val="008F7EF3"/>
    <w:rsid w:val="00901570"/>
    <w:rsid w:val="00901C94"/>
    <w:rsid w:val="0090309D"/>
    <w:rsid w:val="0090366A"/>
    <w:rsid w:val="00904F6A"/>
    <w:rsid w:val="00911A26"/>
    <w:rsid w:val="00912098"/>
    <w:rsid w:val="009128BC"/>
    <w:rsid w:val="00913A3F"/>
    <w:rsid w:val="00917107"/>
    <w:rsid w:val="009219FF"/>
    <w:rsid w:val="00931461"/>
    <w:rsid w:val="00934FD7"/>
    <w:rsid w:val="00936F99"/>
    <w:rsid w:val="00942FE5"/>
    <w:rsid w:val="0094483B"/>
    <w:rsid w:val="00945F08"/>
    <w:rsid w:val="0095045D"/>
    <w:rsid w:val="00953661"/>
    <w:rsid w:val="00967081"/>
    <w:rsid w:val="00967E65"/>
    <w:rsid w:val="00976CE0"/>
    <w:rsid w:val="00976DE7"/>
    <w:rsid w:val="009804CF"/>
    <w:rsid w:val="00983238"/>
    <w:rsid w:val="00983732"/>
    <w:rsid w:val="009839BA"/>
    <w:rsid w:val="0099358D"/>
    <w:rsid w:val="0099425E"/>
    <w:rsid w:val="0099461F"/>
    <w:rsid w:val="009953DB"/>
    <w:rsid w:val="00996198"/>
    <w:rsid w:val="009A0A85"/>
    <w:rsid w:val="009A2282"/>
    <w:rsid w:val="009C2307"/>
    <w:rsid w:val="009C65B1"/>
    <w:rsid w:val="009D00FC"/>
    <w:rsid w:val="009D170E"/>
    <w:rsid w:val="009D319A"/>
    <w:rsid w:val="009D4C01"/>
    <w:rsid w:val="009E42E0"/>
    <w:rsid w:val="009E6C7D"/>
    <w:rsid w:val="009E72D2"/>
    <w:rsid w:val="009F350C"/>
    <w:rsid w:val="009F6D62"/>
    <w:rsid w:val="00A008A3"/>
    <w:rsid w:val="00A01E7B"/>
    <w:rsid w:val="00A01EA0"/>
    <w:rsid w:val="00A023FA"/>
    <w:rsid w:val="00A06E04"/>
    <w:rsid w:val="00A109E0"/>
    <w:rsid w:val="00A14006"/>
    <w:rsid w:val="00A1521B"/>
    <w:rsid w:val="00A154BD"/>
    <w:rsid w:val="00A22987"/>
    <w:rsid w:val="00A23EE5"/>
    <w:rsid w:val="00A2422B"/>
    <w:rsid w:val="00A244BB"/>
    <w:rsid w:val="00A35C69"/>
    <w:rsid w:val="00A37E90"/>
    <w:rsid w:val="00A45246"/>
    <w:rsid w:val="00A52AA2"/>
    <w:rsid w:val="00A52BAB"/>
    <w:rsid w:val="00A538BA"/>
    <w:rsid w:val="00A54C3A"/>
    <w:rsid w:val="00A550C9"/>
    <w:rsid w:val="00A631E8"/>
    <w:rsid w:val="00A634B9"/>
    <w:rsid w:val="00A73170"/>
    <w:rsid w:val="00A74E83"/>
    <w:rsid w:val="00A75473"/>
    <w:rsid w:val="00A7675C"/>
    <w:rsid w:val="00A77EF0"/>
    <w:rsid w:val="00A8187F"/>
    <w:rsid w:val="00A86384"/>
    <w:rsid w:val="00A86C5D"/>
    <w:rsid w:val="00A9209A"/>
    <w:rsid w:val="00A9278B"/>
    <w:rsid w:val="00A92E62"/>
    <w:rsid w:val="00A95BCF"/>
    <w:rsid w:val="00AA3FCC"/>
    <w:rsid w:val="00AA4217"/>
    <w:rsid w:val="00AA4735"/>
    <w:rsid w:val="00AA52A0"/>
    <w:rsid w:val="00AA5D34"/>
    <w:rsid w:val="00AB1869"/>
    <w:rsid w:val="00AB453F"/>
    <w:rsid w:val="00AB670E"/>
    <w:rsid w:val="00AC6FF8"/>
    <w:rsid w:val="00AC7A36"/>
    <w:rsid w:val="00AD087F"/>
    <w:rsid w:val="00AD4B7E"/>
    <w:rsid w:val="00AE04FF"/>
    <w:rsid w:val="00AE06D4"/>
    <w:rsid w:val="00AE40EF"/>
    <w:rsid w:val="00AF39E9"/>
    <w:rsid w:val="00AF6397"/>
    <w:rsid w:val="00B04C1F"/>
    <w:rsid w:val="00B060EF"/>
    <w:rsid w:val="00B110BE"/>
    <w:rsid w:val="00B1310C"/>
    <w:rsid w:val="00B16B1E"/>
    <w:rsid w:val="00B202E7"/>
    <w:rsid w:val="00B21A2E"/>
    <w:rsid w:val="00B21C7C"/>
    <w:rsid w:val="00B21F34"/>
    <w:rsid w:val="00B315FC"/>
    <w:rsid w:val="00B31A0E"/>
    <w:rsid w:val="00B32821"/>
    <w:rsid w:val="00B33B98"/>
    <w:rsid w:val="00B35C00"/>
    <w:rsid w:val="00B41856"/>
    <w:rsid w:val="00B41B85"/>
    <w:rsid w:val="00B4238A"/>
    <w:rsid w:val="00B51859"/>
    <w:rsid w:val="00B53E55"/>
    <w:rsid w:val="00B559AC"/>
    <w:rsid w:val="00B74884"/>
    <w:rsid w:val="00B764FA"/>
    <w:rsid w:val="00B77307"/>
    <w:rsid w:val="00B80508"/>
    <w:rsid w:val="00B80C29"/>
    <w:rsid w:val="00B83A41"/>
    <w:rsid w:val="00B87869"/>
    <w:rsid w:val="00B90DC4"/>
    <w:rsid w:val="00B90FD3"/>
    <w:rsid w:val="00B93E0F"/>
    <w:rsid w:val="00B97E54"/>
    <w:rsid w:val="00BA0471"/>
    <w:rsid w:val="00BA07A2"/>
    <w:rsid w:val="00BA1F8A"/>
    <w:rsid w:val="00BB2196"/>
    <w:rsid w:val="00BB4516"/>
    <w:rsid w:val="00BC1CF5"/>
    <w:rsid w:val="00BC2688"/>
    <w:rsid w:val="00BC3932"/>
    <w:rsid w:val="00BC598A"/>
    <w:rsid w:val="00BD1962"/>
    <w:rsid w:val="00BD19E8"/>
    <w:rsid w:val="00BD1E77"/>
    <w:rsid w:val="00BD46DA"/>
    <w:rsid w:val="00BD5811"/>
    <w:rsid w:val="00BE3680"/>
    <w:rsid w:val="00BF0A2E"/>
    <w:rsid w:val="00BF140B"/>
    <w:rsid w:val="00BF5623"/>
    <w:rsid w:val="00BF564F"/>
    <w:rsid w:val="00BF638F"/>
    <w:rsid w:val="00BF7ED6"/>
    <w:rsid w:val="00C014DA"/>
    <w:rsid w:val="00C03CC2"/>
    <w:rsid w:val="00C040D0"/>
    <w:rsid w:val="00C053D6"/>
    <w:rsid w:val="00C11925"/>
    <w:rsid w:val="00C1290D"/>
    <w:rsid w:val="00C132F6"/>
    <w:rsid w:val="00C1642A"/>
    <w:rsid w:val="00C25C27"/>
    <w:rsid w:val="00C25E41"/>
    <w:rsid w:val="00C27104"/>
    <w:rsid w:val="00C32C15"/>
    <w:rsid w:val="00C33592"/>
    <w:rsid w:val="00C40F90"/>
    <w:rsid w:val="00C417FD"/>
    <w:rsid w:val="00C41DF0"/>
    <w:rsid w:val="00C43477"/>
    <w:rsid w:val="00C434BB"/>
    <w:rsid w:val="00C450CB"/>
    <w:rsid w:val="00C457C9"/>
    <w:rsid w:val="00C45BF0"/>
    <w:rsid w:val="00C45C8F"/>
    <w:rsid w:val="00C46AF8"/>
    <w:rsid w:val="00C50EDA"/>
    <w:rsid w:val="00C553B4"/>
    <w:rsid w:val="00C571A5"/>
    <w:rsid w:val="00C573BA"/>
    <w:rsid w:val="00C6389F"/>
    <w:rsid w:val="00C6658D"/>
    <w:rsid w:val="00C70115"/>
    <w:rsid w:val="00C73DF0"/>
    <w:rsid w:val="00C745D6"/>
    <w:rsid w:val="00C753B1"/>
    <w:rsid w:val="00C75C30"/>
    <w:rsid w:val="00C769A5"/>
    <w:rsid w:val="00C774CF"/>
    <w:rsid w:val="00C81074"/>
    <w:rsid w:val="00C832D5"/>
    <w:rsid w:val="00C83582"/>
    <w:rsid w:val="00C851CF"/>
    <w:rsid w:val="00C858E4"/>
    <w:rsid w:val="00C90F72"/>
    <w:rsid w:val="00C91C89"/>
    <w:rsid w:val="00C92861"/>
    <w:rsid w:val="00CA00CA"/>
    <w:rsid w:val="00CA4651"/>
    <w:rsid w:val="00CB1DA8"/>
    <w:rsid w:val="00CC4F51"/>
    <w:rsid w:val="00CC6FEF"/>
    <w:rsid w:val="00CD113A"/>
    <w:rsid w:val="00CD2B46"/>
    <w:rsid w:val="00CD4061"/>
    <w:rsid w:val="00CD6B1E"/>
    <w:rsid w:val="00CD6F05"/>
    <w:rsid w:val="00CE1644"/>
    <w:rsid w:val="00CE6316"/>
    <w:rsid w:val="00CF4A26"/>
    <w:rsid w:val="00CF4F7F"/>
    <w:rsid w:val="00CF7FF7"/>
    <w:rsid w:val="00D06373"/>
    <w:rsid w:val="00D16063"/>
    <w:rsid w:val="00D160D4"/>
    <w:rsid w:val="00D16E65"/>
    <w:rsid w:val="00D2289E"/>
    <w:rsid w:val="00D31DFF"/>
    <w:rsid w:val="00D341FD"/>
    <w:rsid w:val="00D3575B"/>
    <w:rsid w:val="00D36826"/>
    <w:rsid w:val="00D42061"/>
    <w:rsid w:val="00D4297B"/>
    <w:rsid w:val="00D44A2E"/>
    <w:rsid w:val="00D4526B"/>
    <w:rsid w:val="00D4767A"/>
    <w:rsid w:val="00D519C2"/>
    <w:rsid w:val="00D51C7D"/>
    <w:rsid w:val="00D5299E"/>
    <w:rsid w:val="00D553C9"/>
    <w:rsid w:val="00D55CB8"/>
    <w:rsid w:val="00D5650D"/>
    <w:rsid w:val="00D5706B"/>
    <w:rsid w:val="00D62734"/>
    <w:rsid w:val="00D62865"/>
    <w:rsid w:val="00D6437E"/>
    <w:rsid w:val="00D650ED"/>
    <w:rsid w:val="00D667DC"/>
    <w:rsid w:val="00D712AE"/>
    <w:rsid w:val="00D7596E"/>
    <w:rsid w:val="00D76354"/>
    <w:rsid w:val="00D768D7"/>
    <w:rsid w:val="00D77DDB"/>
    <w:rsid w:val="00D81F73"/>
    <w:rsid w:val="00D903C2"/>
    <w:rsid w:val="00D94760"/>
    <w:rsid w:val="00D95C93"/>
    <w:rsid w:val="00DA0726"/>
    <w:rsid w:val="00DA362A"/>
    <w:rsid w:val="00DA3EB7"/>
    <w:rsid w:val="00DA49F1"/>
    <w:rsid w:val="00DA5AC9"/>
    <w:rsid w:val="00DB3C38"/>
    <w:rsid w:val="00DB41AF"/>
    <w:rsid w:val="00DB5EF0"/>
    <w:rsid w:val="00DC20E5"/>
    <w:rsid w:val="00DC5051"/>
    <w:rsid w:val="00DD153C"/>
    <w:rsid w:val="00DD6917"/>
    <w:rsid w:val="00DE437A"/>
    <w:rsid w:val="00DE45D5"/>
    <w:rsid w:val="00DE4F7A"/>
    <w:rsid w:val="00DE562A"/>
    <w:rsid w:val="00DE61B6"/>
    <w:rsid w:val="00DE78AD"/>
    <w:rsid w:val="00DF3342"/>
    <w:rsid w:val="00E0078F"/>
    <w:rsid w:val="00E00F40"/>
    <w:rsid w:val="00E027A0"/>
    <w:rsid w:val="00E05EFF"/>
    <w:rsid w:val="00E0688A"/>
    <w:rsid w:val="00E13272"/>
    <w:rsid w:val="00E146D3"/>
    <w:rsid w:val="00E16F93"/>
    <w:rsid w:val="00E20EB8"/>
    <w:rsid w:val="00E2164A"/>
    <w:rsid w:val="00E25D6A"/>
    <w:rsid w:val="00E269C9"/>
    <w:rsid w:val="00E26E3D"/>
    <w:rsid w:val="00E27390"/>
    <w:rsid w:val="00E30EE3"/>
    <w:rsid w:val="00E3102E"/>
    <w:rsid w:val="00E31540"/>
    <w:rsid w:val="00E41A0D"/>
    <w:rsid w:val="00E44A3B"/>
    <w:rsid w:val="00E47DA9"/>
    <w:rsid w:val="00E5153C"/>
    <w:rsid w:val="00E55C69"/>
    <w:rsid w:val="00E616A0"/>
    <w:rsid w:val="00E62EF0"/>
    <w:rsid w:val="00E719C7"/>
    <w:rsid w:val="00E802D8"/>
    <w:rsid w:val="00E80564"/>
    <w:rsid w:val="00E979C4"/>
    <w:rsid w:val="00EA1829"/>
    <w:rsid w:val="00EA3E4D"/>
    <w:rsid w:val="00EA5CE6"/>
    <w:rsid w:val="00EA6095"/>
    <w:rsid w:val="00EB003C"/>
    <w:rsid w:val="00EB5FF7"/>
    <w:rsid w:val="00EB6AD8"/>
    <w:rsid w:val="00EB6E90"/>
    <w:rsid w:val="00EC01D6"/>
    <w:rsid w:val="00EC08F7"/>
    <w:rsid w:val="00EC53AB"/>
    <w:rsid w:val="00EC7CEC"/>
    <w:rsid w:val="00ED0DB9"/>
    <w:rsid w:val="00ED156F"/>
    <w:rsid w:val="00ED2E30"/>
    <w:rsid w:val="00ED4867"/>
    <w:rsid w:val="00ED56F3"/>
    <w:rsid w:val="00ED5C10"/>
    <w:rsid w:val="00ED5DF0"/>
    <w:rsid w:val="00EE0032"/>
    <w:rsid w:val="00EE340C"/>
    <w:rsid w:val="00EF0446"/>
    <w:rsid w:val="00EF2A98"/>
    <w:rsid w:val="00EF4201"/>
    <w:rsid w:val="00EF745E"/>
    <w:rsid w:val="00F0322A"/>
    <w:rsid w:val="00F03490"/>
    <w:rsid w:val="00F06ECF"/>
    <w:rsid w:val="00F07609"/>
    <w:rsid w:val="00F10E32"/>
    <w:rsid w:val="00F129E5"/>
    <w:rsid w:val="00F12EB2"/>
    <w:rsid w:val="00F12F1E"/>
    <w:rsid w:val="00F13C75"/>
    <w:rsid w:val="00F17F94"/>
    <w:rsid w:val="00F224EB"/>
    <w:rsid w:val="00F24FE9"/>
    <w:rsid w:val="00F2663B"/>
    <w:rsid w:val="00F27330"/>
    <w:rsid w:val="00F32A1D"/>
    <w:rsid w:val="00F341F4"/>
    <w:rsid w:val="00F37537"/>
    <w:rsid w:val="00F4265F"/>
    <w:rsid w:val="00F428E6"/>
    <w:rsid w:val="00F42B2C"/>
    <w:rsid w:val="00F44F3F"/>
    <w:rsid w:val="00F47E4B"/>
    <w:rsid w:val="00F536B9"/>
    <w:rsid w:val="00F56EF6"/>
    <w:rsid w:val="00F574C9"/>
    <w:rsid w:val="00F5758F"/>
    <w:rsid w:val="00F605DC"/>
    <w:rsid w:val="00F61B25"/>
    <w:rsid w:val="00F65D44"/>
    <w:rsid w:val="00F70263"/>
    <w:rsid w:val="00F70E10"/>
    <w:rsid w:val="00F82647"/>
    <w:rsid w:val="00F83683"/>
    <w:rsid w:val="00F84EC9"/>
    <w:rsid w:val="00F86585"/>
    <w:rsid w:val="00F9311B"/>
    <w:rsid w:val="00F96434"/>
    <w:rsid w:val="00F96B2B"/>
    <w:rsid w:val="00FA1BFC"/>
    <w:rsid w:val="00FA3493"/>
    <w:rsid w:val="00FB5145"/>
    <w:rsid w:val="00FB567E"/>
    <w:rsid w:val="00FC0EC5"/>
    <w:rsid w:val="00FC125C"/>
    <w:rsid w:val="00FC57EF"/>
    <w:rsid w:val="00FC6E35"/>
    <w:rsid w:val="00FD21A7"/>
    <w:rsid w:val="00FD5BD4"/>
    <w:rsid w:val="00FD7A55"/>
    <w:rsid w:val="00FE3B0D"/>
    <w:rsid w:val="00FE44FB"/>
    <w:rsid w:val="00FF1311"/>
    <w:rsid w:val="00FF1BE3"/>
    <w:rsid w:val="00FF202B"/>
    <w:rsid w:val="00FF2820"/>
    <w:rsid w:val="00FF321D"/>
    <w:rsid w:val="00FF526A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22487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D519C2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519C2"/>
    <w:rPr>
      <w:b/>
      <w:bCs/>
    </w:rPr>
  </w:style>
  <w:style w:type="table" w:styleId="ae">
    <w:name w:val="Table Grid"/>
    <w:basedOn w:val="a1"/>
    <w:uiPriority w:val="39"/>
    <w:rsid w:val="00F4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gdata-culture.k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570&amp;PageNo=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r_Newsview?no=3570&amp;PageNo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549&amp;PageNo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consumerinsight.co.kr/leisure-travel/r_Newsview?no=3537&amp;PageNo=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Newsview?no=3526&amp;PageNo=2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8754-7D58-48A1-B6B8-DA0078F4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hyunsr</cp:lastModifiedBy>
  <cp:revision>2</cp:revision>
  <cp:lastPrinted>2024-09-20T09:11:00Z</cp:lastPrinted>
  <dcterms:created xsi:type="dcterms:W3CDTF">2024-09-20T09:29:00Z</dcterms:created>
  <dcterms:modified xsi:type="dcterms:W3CDTF">2024-09-20T09:29:00Z</dcterms:modified>
</cp:coreProperties>
</file>